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03BD" w:rsidRPr="000603BD" w:rsidRDefault="000603BD" w:rsidP="000603B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Informacja o przetwarzaniu danych osobowych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z monitoringu wizyjnego na terenie gminy Duszniki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1. 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Administrator danych osobowych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Administratorem danych osobowych jest Gmina Duszniki, reprezentowana przez Wójta Gminy Duszniki, z siedzibą przy ul. Sportowej 1 w Dusznikach, 64-550 Duszniki. Dane kontaktowe: tel. 61 29 19 075, urzad@duszniki.eu.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2. 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Inspektor Ochrony Danych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wyznaczył Inspektora Ochrony Danych, z którym można się kontaktować w sprawach ochrony swoich danych osobowych i realizacji swoich praw: telefonicznie pod nr 61 29 19 075 wew. 110, za pomocą poczty elektronicznej na adres admin@duszniki.eu lub pisemnie na adres siedziby, wskazany w pkt 1.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3. 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Cele i podstawy przetwarzania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Dane osobowe są przetwarzane na podstawie art. 6 ust. 1 lit. c i e RODO* – przetwarzanie jest niezbędne do wypełnienia obowiązku prawnego ciążącego na administratorze oraz wykonania zadania realizowanego w interesie publicznym, w związku z przepisami art. 18 ust. 1, art. 9a ust. 1-6 oraz art. 50 ust. 2 ustawy z dnia 8 marca 1990 r. o samorządzie gminnym.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4. 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Odbiorcy danych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Dane osobowe są udostępniane Bibliotece Publicznej i Centrum Animacji Kultury w Dusznikach, która przetwarza dane w imieniu Administratora. Dostęp do danych mogą mieć również osoby lub firmy zewnętrzne, które świadczą usługi informatyczne i/lub serwisu systemu monitoringu na rzecz Administratora. Nagrania z monitoringu mogą zostać udostępnione na wniosek uprawnionych podmiotów w zakresie wynikającym z powszechnie obowiązujących przepisów prawa.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5. 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Przekazywanie danych do państw trzecich lub organizacji międzynarodowych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nie przekazuje danych do państwa trzecich lub organizacji międzynarodowych.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6. 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 xml:space="preserve">Okres przechowywania danych 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Dane osobowe utrwalone na nagraniach monitoringu będą przetwarzane przez okres maksymalnie 21 dni od dnia nagrania, a następnie niszczone automatycznie poprzez nadpisanie zapisanego materiału nowym materiałem, 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lastRenderedPageBreak/>
        <w:t>chyba że przepisy szczególne stanowią inaczej. W przypadku, w którym nagrania obrazu stanowiłyby dowód w postępowaniu prowadzonym na podstawie prawa lub Administrator powziąłby wiadomość, że mogą one stanowić dowód w postępowaniu, okres przechowywania może ulec przedłużeniu do czasu prawomocnego zakończenia postępowania.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7. 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Przysługujące prawa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Osoba, której dane dotyczą, ma prawo do: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a)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dostępu do swoich danych oraz otrzymania ich kopii,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b)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sprostowania (poprawiania) swoich danych,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c)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usunięcia danych, o ile nie występują przesłanki wyłączające zastosowanie tego prawa,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d)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ograniczenia przetwarzania danych,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e)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wniesienia sprzeciwu wobec przetwarzania danych,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f) 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wniesienia skargi do organu nadzorczego, tj. Prezesa Urzędu Ochrony Danych Osobowych.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celu wykonania swoich praw, należy skierować żądanie pisemnie pod adres: Wójt Gminy Duszniki, ul. Sportowa 1, 64-550 Duszniki lub elektronicznie na adres e-mail: admin@duszniki.eu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Ważne! Przed realizacją uprawnień, Administrator musi zidentyfikować osobę, która wnosi żądanie.</w:t>
      </w:r>
    </w:p>
    <w:p w:rsidR="000603BD" w:rsidRPr="000603BD" w:rsidRDefault="000603BD" w:rsidP="000603BD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sz w:val="24"/>
          <w:szCs w:val="24"/>
          <w:lang w:eastAsia="pl-PL"/>
        </w:rPr>
        <w:t>8. </w:t>
      </w:r>
      <w:r w:rsidRPr="000603B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Zautomatyzowane podejmowanie decyzji, w tym profilowanie</w:t>
      </w: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ab/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 nie stosuje podczas przetwarzania danych osobowych zautomatyzowanego podejmowania decyzji, w tym profilowania.</w:t>
      </w:r>
    </w:p>
    <w:p w:rsidR="000603BD" w:rsidRPr="000603BD" w:rsidRDefault="000603BD" w:rsidP="000603BD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0603B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*RODO - Rozporządzenie Parlamentu Europejskiego i Rady (UE) 2016/679 z 27.04.2016 r. w sprawie ochrony osób fizycznych w związku z przetwarzaniem danych osobowych i w sprawie swobodnego przepływu takich danych oraz uchylenia dyrektywy 95/46/WE (ogólne rozporządzenie o ochronie danych).</w:t>
      </w:r>
    </w:p>
    <w:p w:rsidR="008558E1" w:rsidRDefault="008558E1"/>
    <w:sectPr w:rsidR="008558E1" w:rsidSect="00542F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BD"/>
    <w:rsid w:val="000603BD"/>
    <w:rsid w:val="005A0F1D"/>
    <w:rsid w:val="008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9061A-5845-40A6-A017-DBD17FDA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F1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0F1D"/>
    <w:rPr>
      <w:rFonts w:eastAsiaTheme="majorEastAsia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Gogołkiewicz-Kołecka</dc:creator>
  <cp:keywords/>
  <dc:description/>
  <cp:lastModifiedBy>Emilia Gogołkiewicz-Kołecka</cp:lastModifiedBy>
  <cp:revision>1</cp:revision>
  <dcterms:created xsi:type="dcterms:W3CDTF">2022-02-09T10:55:00Z</dcterms:created>
  <dcterms:modified xsi:type="dcterms:W3CDTF">2022-02-09T10:57:00Z</dcterms:modified>
</cp:coreProperties>
</file>